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52E" w:rsidRPr="001B02F8" w:rsidRDefault="001A652E" w:rsidP="001A652E">
      <w:pPr>
        <w:spacing w:before="0" w:beforeAutospacing="0"/>
        <w:jc w:val="left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La Habana, </w:t>
      </w:r>
      <w:r w:rsidR="00AF6595" w:rsidRPr="001B02F8">
        <w:rPr>
          <w:rFonts w:ascii="Arial" w:hAnsi="Arial" w:cs="Arial"/>
          <w:sz w:val="22"/>
          <w:szCs w:val="22"/>
        </w:rPr>
        <w:t>20</w:t>
      </w:r>
      <w:r w:rsidRPr="001B02F8">
        <w:rPr>
          <w:rFonts w:ascii="Arial" w:hAnsi="Arial" w:cs="Arial"/>
          <w:sz w:val="22"/>
          <w:szCs w:val="22"/>
        </w:rPr>
        <w:t xml:space="preserve"> de junio de 2023</w:t>
      </w:r>
    </w:p>
    <w:p w:rsidR="001A652E" w:rsidRPr="001B02F8" w:rsidRDefault="001A652E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NOTA INFORMATIVA SOBRE EL PROCESO DE INGRESO A LA EDUCACIÓN SUPERIOR.</w:t>
      </w:r>
    </w:p>
    <w:p w:rsidR="001A652E" w:rsidRPr="001B02F8" w:rsidRDefault="001A652E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6B69" w:rsidRPr="001B02F8" w:rsidRDefault="001A652E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Recientemente </w:t>
      </w:r>
      <w:r w:rsidR="00465CF6" w:rsidRPr="001B02F8">
        <w:rPr>
          <w:rFonts w:ascii="Arial" w:hAnsi="Arial" w:cs="Arial"/>
          <w:sz w:val="22"/>
          <w:szCs w:val="22"/>
        </w:rPr>
        <w:t>se</w:t>
      </w:r>
      <w:r w:rsidRPr="001B02F8">
        <w:rPr>
          <w:rFonts w:ascii="Arial" w:hAnsi="Arial" w:cs="Arial"/>
          <w:sz w:val="22"/>
          <w:szCs w:val="22"/>
        </w:rPr>
        <w:t xml:space="preserve"> ofreció una información sobre el proceso de ingreso a la educación superior</w:t>
      </w:r>
      <w:r w:rsidR="00186B69" w:rsidRPr="001B02F8">
        <w:rPr>
          <w:rFonts w:ascii="Arial" w:hAnsi="Arial" w:cs="Arial"/>
          <w:sz w:val="22"/>
          <w:szCs w:val="22"/>
        </w:rPr>
        <w:t xml:space="preserve"> que ha traído confusión </w:t>
      </w:r>
      <w:r w:rsidR="00CA7641" w:rsidRPr="001B02F8">
        <w:rPr>
          <w:rFonts w:ascii="Arial" w:hAnsi="Arial" w:cs="Arial"/>
          <w:sz w:val="22"/>
          <w:szCs w:val="22"/>
        </w:rPr>
        <w:t xml:space="preserve">en la </w:t>
      </w:r>
      <w:r w:rsidR="00186B69" w:rsidRPr="001B02F8">
        <w:rPr>
          <w:rFonts w:ascii="Arial" w:hAnsi="Arial" w:cs="Arial"/>
          <w:sz w:val="22"/>
          <w:szCs w:val="22"/>
        </w:rPr>
        <w:t>población. Al respecto brindamos las siguientes aclaraciones.</w:t>
      </w:r>
    </w:p>
    <w:p w:rsidR="00186B69" w:rsidRPr="001B02F8" w:rsidRDefault="00186B69" w:rsidP="001A652E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6B69" w:rsidRPr="001B02F8" w:rsidRDefault="00465CF6" w:rsidP="00186B69">
      <w:pPr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Se mantiene l</w:t>
      </w:r>
      <w:r w:rsidR="00186B69" w:rsidRPr="001B02F8">
        <w:rPr>
          <w:rFonts w:ascii="Arial" w:hAnsi="Arial" w:cs="Arial"/>
          <w:sz w:val="22"/>
          <w:szCs w:val="22"/>
        </w:rPr>
        <w:t>a aplicación de los exámenes de ingreso para el Curso Diurno en las asignaturas de Matemática, Español e Historia de Cuba como instrumento para ordenar el otorgamiento de carreras y programas de formación de Nivel de Educación Superior de Ciclo Corto. No será obligatorio aprobar con un mínimo de 60 puntos para obtener una plaza.</w:t>
      </w:r>
    </w:p>
    <w:p w:rsidR="00186B69" w:rsidRPr="001B02F8" w:rsidRDefault="00186B69" w:rsidP="00186B69">
      <w:pPr>
        <w:pStyle w:val="Prrafodelista"/>
        <w:numPr>
          <w:ilvl w:val="0"/>
          <w:numId w:val="3"/>
        </w:numPr>
        <w:spacing w:before="0" w:beforeAutospacing="0" w:after="240" w:afterAutospacing="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mantiene dos convocatorias de examen: la ordinaria (para todos los aspirantes que se presenten a los exámenes) y la especial (para casos muy justificados que no se presentaron en la ordinaria) </w:t>
      </w:r>
    </w:p>
    <w:p w:rsidR="00186B69" w:rsidRPr="001B02F8" w:rsidRDefault="00186B69" w:rsidP="00186B69">
      <w:pPr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establece el siguiente orden para el otorgamiento de las carreras y programas de formación de Nivel de Educación Superior de Ciclo Corto: 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eastAsia="Arial" w:hAnsi="Arial" w:cs="Arial"/>
          <w:sz w:val="22"/>
          <w:szCs w:val="22"/>
        </w:rPr>
      </w:pPr>
      <w:r w:rsidRPr="001B02F8">
        <w:rPr>
          <w:rFonts w:ascii="Arial" w:eastAsia="Arial" w:hAnsi="Arial" w:cs="Arial"/>
          <w:sz w:val="22"/>
          <w:szCs w:val="22"/>
        </w:rPr>
        <w:t xml:space="preserve">Primer otorgamiento: para los aspirantes aprobados con un mínimo de 60 puntos en los exámenes de ingreso de todas las vías de ingreso. 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eastAsia="Arial" w:hAnsi="Arial" w:cs="Arial"/>
          <w:sz w:val="22"/>
          <w:szCs w:val="22"/>
        </w:rPr>
      </w:pPr>
      <w:r w:rsidRPr="001B02F8">
        <w:rPr>
          <w:rFonts w:ascii="Arial" w:eastAsia="Arial" w:hAnsi="Arial" w:cs="Arial"/>
          <w:sz w:val="22"/>
          <w:szCs w:val="22"/>
        </w:rPr>
        <w:t>Segundo otorgamiento: para los aspirantes que suspendieron los exámenes de ingreso.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eastAsia="Arial" w:hAnsi="Arial" w:cs="Arial"/>
          <w:sz w:val="22"/>
          <w:szCs w:val="22"/>
        </w:rPr>
      </w:pPr>
      <w:r w:rsidRPr="001B02F8">
        <w:rPr>
          <w:rFonts w:ascii="Arial" w:eastAsia="Arial" w:hAnsi="Arial" w:cs="Arial"/>
          <w:sz w:val="22"/>
          <w:szCs w:val="22"/>
        </w:rPr>
        <w:t>Tercer otorgamiento: para los estudiantes de Preuniversitario que decidieron no presentarse a los exámenes de ingreso en el año de su graduación.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Cuarto otorgamiento: para los aspirantes egresados de la enseñanza técnica y profesional (técnicos medios), de la Facultad Obrero Campesina, de preuniversitario de cursos anteriores y otros que considere la Comisión de Ingreso Provincial. </w:t>
      </w:r>
    </w:p>
    <w:p w:rsidR="00186B69" w:rsidRPr="001B02F8" w:rsidRDefault="00186B69" w:rsidP="00186B69">
      <w:pPr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Se mantiene las carreras de Periodismo, Relaciones Internacionales y las</w:t>
      </w:r>
      <w:r w:rsidRPr="001B02F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02F8">
        <w:rPr>
          <w:rFonts w:ascii="Arial" w:hAnsi="Arial" w:cs="Arial"/>
          <w:sz w:val="22"/>
          <w:szCs w:val="22"/>
        </w:rPr>
        <w:t xml:space="preserve">6 de la Universidad de las Artes (ISA) con requerimientos especiales. Para optar por estas carreras los aspirantes realizarán exámenes de aptitud y se ordenarán atendiendo </w:t>
      </w:r>
      <w:r w:rsidR="00465CF6" w:rsidRPr="001B02F8">
        <w:rPr>
          <w:rFonts w:ascii="Arial" w:hAnsi="Arial" w:cs="Arial"/>
          <w:sz w:val="22"/>
          <w:szCs w:val="22"/>
        </w:rPr>
        <w:t>a los resultados de los mismos</w:t>
      </w:r>
      <w:r w:rsidRPr="001B02F8">
        <w:rPr>
          <w:rFonts w:ascii="Arial" w:hAnsi="Arial" w:cs="Arial"/>
          <w:sz w:val="22"/>
          <w:szCs w:val="22"/>
        </w:rPr>
        <w:t xml:space="preserve">. </w:t>
      </w:r>
      <w:r w:rsidR="00465CF6" w:rsidRPr="001B02F8">
        <w:rPr>
          <w:rFonts w:ascii="Arial" w:hAnsi="Arial" w:cs="Arial"/>
          <w:sz w:val="22"/>
          <w:szCs w:val="22"/>
        </w:rPr>
        <w:t>No existe en estos casos,</w:t>
      </w:r>
      <w:r w:rsidRPr="001B02F8">
        <w:rPr>
          <w:rFonts w:ascii="Arial" w:hAnsi="Arial" w:cs="Arial"/>
          <w:sz w:val="22"/>
          <w:szCs w:val="22"/>
        </w:rPr>
        <w:t xml:space="preserve"> el requisito de presentarse y aprobar los exámenes de ingreso para otorgar la carrera a los aspirantes seleccionados.</w:t>
      </w:r>
    </w:p>
    <w:p w:rsidR="00186B69" w:rsidRPr="001B02F8" w:rsidRDefault="00186B69" w:rsidP="00186B69">
      <w:pPr>
        <w:tabs>
          <w:tab w:val="left" w:pos="426"/>
        </w:tabs>
        <w:spacing w:before="0" w:beforeAutospacing="0" w:after="240" w:afterAutospacing="0" w:line="276" w:lineRule="auto"/>
        <w:ind w:right="46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mantiene el estímulo de otorgar una carrera directa, sin realizar exámenes de ingreso, a </w:t>
      </w:r>
      <w:r w:rsidR="00465CF6" w:rsidRPr="001B02F8">
        <w:rPr>
          <w:rFonts w:ascii="Arial" w:hAnsi="Arial" w:cs="Arial"/>
          <w:sz w:val="22"/>
          <w:szCs w:val="22"/>
        </w:rPr>
        <w:t xml:space="preserve">los siguientes </w:t>
      </w:r>
      <w:r w:rsidRPr="001B02F8">
        <w:rPr>
          <w:rFonts w:ascii="Arial" w:hAnsi="Arial" w:cs="Arial"/>
          <w:sz w:val="22"/>
          <w:szCs w:val="22"/>
        </w:rPr>
        <w:t>estudiantes de duodécimo grado: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Integrantes de la preselección nacional a las olimpiadas internacionales y los ganadores en concursos internacionales, avalados por el Ministerio de Educación. Se les otorga la carrera solicitada afín a la disciplina en que concursan en la universidad que deseen, para estudiarla tanto en Curso Diurno como en Curso por Encuentros.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Que obtengan medallas en concursos nacionales y provinciales de conocimientos de cada asignatura y que no integran la preselección nacional a olimpiadas internacionales. A los ganadores a nivel nacional se les ofertará carreras afines a la asignatura en que concursan y a los ganadores provinciales se les ofertará carreras de ciencias básicas o de perfil pedagógico. La carrera otorgada podrán estudiarla tanto en Curso Diurno como en el Curso por Encuentros, en la universidad que corresponda según la dirección permanente del carné de identidad y las capacidades</w:t>
      </w:r>
      <w:r w:rsidR="00465CF6" w:rsidRPr="001B02F8">
        <w:rPr>
          <w:rFonts w:ascii="Arial" w:hAnsi="Arial" w:cs="Arial"/>
          <w:sz w:val="22"/>
          <w:szCs w:val="22"/>
        </w:rPr>
        <w:t xml:space="preserve"> universitarias</w:t>
      </w:r>
      <w:r w:rsidRPr="001B02F8">
        <w:rPr>
          <w:rFonts w:ascii="Arial" w:hAnsi="Arial" w:cs="Arial"/>
          <w:sz w:val="22"/>
          <w:szCs w:val="22"/>
        </w:rPr>
        <w:t>.</w:t>
      </w:r>
    </w:p>
    <w:p w:rsidR="00186B69" w:rsidRPr="001B02F8" w:rsidRDefault="00186B69" w:rsidP="00186B69">
      <w:pPr>
        <w:pStyle w:val="Prrafodelista"/>
        <w:numPr>
          <w:ilvl w:val="2"/>
          <w:numId w:val="1"/>
        </w:numPr>
        <w:tabs>
          <w:tab w:val="left" w:pos="426"/>
        </w:tabs>
        <w:spacing w:before="0" w:beforeAutospacing="0" w:after="240" w:afterAutospacing="0" w:line="276" w:lineRule="auto"/>
        <w:ind w:left="284" w:right="46" w:hanging="284"/>
        <w:contextualSpacing w:val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Pertenecientes a los Colegios Universitarios.</w:t>
      </w:r>
    </w:p>
    <w:p w:rsidR="00186B69" w:rsidRPr="001B02F8" w:rsidRDefault="00AF6595" w:rsidP="00186B69">
      <w:pPr>
        <w:tabs>
          <w:tab w:val="left" w:pos="426"/>
        </w:tabs>
        <w:spacing w:before="0" w:beforeAutospacing="0" w:after="240" w:afterAutospacing="0" w:line="276" w:lineRule="auto"/>
        <w:ind w:right="46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Por otra parte, s</w:t>
      </w:r>
      <w:r w:rsidR="00186B69" w:rsidRPr="001B02F8">
        <w:rPr>
          <w:rFonts w:ascii="Arial" w:hAnsi="Arial" w:cs="Arial"/>
          <w:sz w:val="22"/>
          <w:szCs w:val="22"/>
        </w:rPr>
        <w:t>e mantiene el estímulo de otorgar una carrera directa a los tres mejores graduados de la Educación Técnico Profesional de cada especialidad.  Al mejor graduado con una carrera afín a la especialidad en que se gradúa y a los dos mejores graduados que le siguen, una carrera de perfil pedagógico en correspondencia con su especialidad. Estas carreras podrán cursarla en el curso diurno o en curso por encuentros en la universidad que corresponda según la dirección permanente del carn</w:t>
      </w:r>
      <w:r w:rsidR="00465CF6" w:rsidRPr="001B02F8">
        <w:rPr>
          <w:rFonts w:ascii="Arial" w:hAnsi="Arial" w:cs="Arial"/>
          <w:sz w:val="22"/>
          <w:szCs w:val="22"/>
        </w:rPr>
        <w:t>é de identidad las capacidades universitarias</w:t>
      </w:r>
      <w:r w:rsidR="00186B69" w:rsidRPr="001B02F8">
        <w:rPr>
          <w:rFonts w:ascii="Arial" w:hAnsi="Arial" w:cs="Arial"/>
          <w:sz w:val="22"/>
          <w:szCs w:val="22"/>
        </w:rPr>
        <w:t>.</w:t>
      </w:r>
    </w:p>
    <w:p w:rsidR="000C5106" w:rsidRPr="001B02F8" w:rsidRDefault="00AF6595" w:rsidP="000C5106">
      <w:pPr>
        <w:spacing w:after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En otro sentido, a</w:t>
      </w:r>
      <w:r w:rsidR="000C5106" w:rsidRPr="001B02F8">
        <w:rPr>
          <w:rFonts w:ascii="Arial" w:hAnsi="Arial" w:cs="Arial"/>
          <w:sz w:val="22"/>
          <w:szCs w:val="22"/>
        </w:rPr>
        <w:t xml:space="preserve"> partir</w:t>
      </w:r>
      <w:r w:rsidR="00A34046" w:rsidRPr="001B02F8">
        <w:rPr>
          <w:rFonts w:ascii="Arial" w:hAnsi="Arial" w:cs="Arial"/>
          <w:sz w:val="22"/>
          <w:szCs w:val="22"/>
        </w:rPr>
        <w:t xml:space="preserve"> de la actualización del modelo económico y social que ha proyectado nuestro país, de otorgarle a los municipios y a sus gobiernos la necesaria descentralización</w:t>
      </w:r>
      <w:r w:rsidR="000C5106" w:rsidRPr="001B02F8">
        <w:rPr>
          <w:rFonts w:ascii="Arial" w:hAnsi="Arial" w:cs="Arial"/>
          <w:sz w:val="22"/>
          <w:szCs w:val="22"/>
        </w:rPr>
        <w:t xml:space="preserve">, </w:t>
      </w:r>
      <w:r w:rsidR="00827337" w:rsidRPr="001B02F8">
        <w:rPr>
          <w:rFonts w:ascii="Arial" w:hAnsi="Arial" w:cs="Arial"/>
          <w:sz w:val="22"/>
          <w:szCs w:val="22"/>
        </w:rPr>
        <w:t xml:space="preserve">que permita dar solución a las contradicciones que se sintetizan en el </w:t>
      </w:r>
      <w:r w:rsidR="000C5106" w:rsidRPr="001B02F8">
        <w:rPr>
          <w:rFonts w:ascii="Arial" w:hAnsi="Arial" w:cs="Arial"/>
          <w:sz w:val="22"/>
          <w:szCs w:val="22"/>
        </w:rPr>
        <w:t>municipio como célula económica, el ingreso a la educación superior cubana</w:t>
      </w:r>
      <w:r w:rsidR="00DA45D9" w:rsidRPr="001B02F8">
        <w:rPr>
          <w:rFonts w:ascii="Arial" w:hAnsi="Arial" w:cs="Arial"/>
          <w:sz w:val="22"/>
          <w:szCs w:val="22"/>
        </w:rPr>
        <w:t xml:space="preserve"> se ha </w:t>
      </w:r>
      <w:r w:rsidR="006367E6" w:rsidRPr="001B02F8">
        <w:rPr>
          <w:rFonts w:ascii="Arial" w:hAnsi="Arial" w:cs="Arial"/>
          <w:sz w:val="22"/>
          <w:szCs w:val="22"/>
        </w:rPr>
        <w:t>planeado</w:t>
      </w:r>
      <w:r w:rsidR="00DA45D9" w:rsidRPr="001B02F8">
        <w:rPr>
          <w:rFonts w:ascii="Arial" w:hAnsi="Arial" w:cs="Arial"/>
          <w:sz w:val="22"/>
          <w:szCs w:val="22"/>
        </w:rPr>
        <w:t xml:space="preserve"> un cambio en el escenario que</w:t>
      </w:r>
      <w:r w:rsidR="000C5106" w:rsidRPr="001B02F8">
        <w:rPr>
          <w:rFonts w:ascii="Arial" w:hAnsi="Arial" w:cs="Arial"/>
          <w:sz w:val="22"/>
          <w:szCs w:val="22"/>
        </w:rPr>
        <w:t xml:space="preserve"> se debe desarrollar en los próximos cursos, realizando transformaciones que permitan una respuesta al precepto constitucional que plantea el derecho al estudio de todas las personas. Supone entonces, ante todo, </w:t>
      </w:r>
      <w:r w:rsidR="00465CF6" w:rsidRPr="001B02F8">
        <w:rPr>
          <w:rFonts w:ascii="Arial" w:hAnsi="Arial" w:cs="Arial"/>
          <w:sz w:val="22"/>
          <w:szCs w:val="22"/>
        </w:rPr>
        <w:t>crear condiciones en la organización del acceso</w:t>
      </w:r>
      <w:r w:rsidR="000C5106" w:rsidRPr="001B02F8">
        <w:rPr>
          <w:rFonts w:ascii="Arial" w:hAnsi="Arial" w:cs="Arial"/>
          <w:sz w:val="22"/>
          <w:szCs w:val="22"/>
        </w:rPr>
        <w:t xml:space="preserve">, de modo que respondan mejor a estas consideraciones. </w:t>
      </w:r>
    </w:p>
    <w:p w:rsidR="0040489F" w:rsidRPr="001B02F8" w:rsidRDefault="0040489F" w:rsidP="0040489F">
      <w:pPr>
        <w:spacing w:after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En correspondencia con ello, en el presente proceso de ingreso </w:t>
      </w:r>
      <w:r w:rsidR="00465CF6" w:rsidRPr="001B02F8">
        <w:rPr>
          <w:rFonts w:ascii="Arial" w:hAnsi="Arial" w:cs="Arial"/>
          <w:sz w:val="22"/>
          <w:szCs w:val="22"/>
        </w:rPr>
        <w:t>estamos realizando</w:t>
      </w:r>
      <w:r w:rsidRPr="001B02F8">
        <w:rPr>
          <w:rFonts w:ascii="Arial" w:hAnsi="Arial" w:cs="Arial"/>
          <w:sz w:val="22"/>
          <w:szCs w:val="22"/>
        </w:rPr>
        <w:t xml:space="preserve"> un experimento en tres provincias (Pinar del Río, Villa Clara y Holguín) donde aplicaremos un conjunto de propuestas</w:t>
      </w:r>
      <w:r w:rsidR="006367E6" w:rsidRPr="001B02F8">
        <w:rPr>
          <w:rFonts w:ascii="Arial" w:hAnsi="Arial" w:cs="Arial"/>
          <w:sz w:val="22"/>
          <w:szCs w:val="22"/>
        </w:rPr>
        <w:t>,</w:t>
      </w:r>
      <w:r w:rsidRPr="001B02F8">
        <w:rPr>
          <w:rFonts w:ascii="Arial" w:hAnsi="Arial" w:cs="Arial"/>
          <w:sz w:val="22"/>
          <w:szCs w:val="22"/>
        </w:rPr>
        <w:t xml:space="preserve"> con el propósito</w:t>
      </w:r>
      <w:r w:rsidR="006367E6" w:rsidRPr="001B02F8">
        <w:rPr>
          <w:rFonts w:ascii="Arial" w:hAnsi="Arial" w:cs="Arial"/>
          <w:sz w:val="22"/>
          <w:szCs w:val="22"/>
        </w:rPr>
        <w:t xml:space="preserve"> de</w:t>
      </w:r>
      <w:r w:rsidRPr="001B02F8">
        <w:rPr>
          <w:rFonts w:ascii="Arial" w:hAnsi="Arial" w:cs="Arial"/>
          <w:sz w:val="22"/>
          <w:szCs w:val="22"/>
        </w:rPr>
        <w:t xml:space="preserve"> contribuir a los intereses de desarrollo local en los territorios (municipios) y la atención a grupos y personas con determinados niveles de vulnerabilidad. Se trata de pasar el proceso de ingreso de un enfoque absolutamente nacional a uno de mayor participación territorial.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carreras propuestas a que se gestionen provincialmente y se controlen nacionalmente, son: todas las del área de las Ciencias Médicas y Pedagógicas, Ingeniería Agrónoma, Contabilidad y Finanzas, Ingeniería Informática, Derecho, Ingeniería Industrial, Gestión Sociocultural para el Desarrollo y un grupo de programas de formación de Técnicos Superiores.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El cambio de gestión en la propuesta reseñada no significará </w:t>
      </w:r>
      <w:r w:rsidR="007F0F04" w:rsidRPr="001B02F8">
        <w:rPr>
          <w:rFonts w:ascii="Arial" w:hAnsi="Arial" w:cs="Arial"/>
          <w:sz w:val="22"/>
          <w:szCs w:val="22"/>
        </w:rPr>
        <w:t xml:space="preserve">la </w:t>
      </w:r>
      <w:r w:rsidRPr="001B02F8">
        <w:rPr>
          <w:rFonts w:ascii="Arial" w:hAnsi="Arial" w:cs="Arial"/>
          <w:sz w:val="22"/>
          <w:szCs w:val="22"/>
        </w:rPr>
        <w:t>pérdida de los principios básicos que sustentan el ingreso a la universidad</w:t>
      </w:r>
      <w:r w:rsidR="007F0F04" w:rsidRPr="001B02F8">
        <w:rPr>
          <w:rFonts w:ascii="Arial" w:hAnsi="Arial" w:cs="Arial"/>
          <w:sz w:val="22"/>
          <w:szCs w:val="22"/>
        </w:rPr>
        <w:t xml:space="preserve"> (el rigor, la transparencia y mejor derecho)</w:t>
      </w:r>
      <w:r w:rsidRPr="001B02F8">
        <w:rPr>
          <w:rFonts w:ascii="Arial" w:hAnsi="Arial" w:cs="Arial"/>
          <w:sz w:val="22"/>
          <w:szCs w:val="22"/>
        </w:rPr>
        <w:t>. La organización rigurosa y el sistema de exámenes y las otras formas existentes se mantendrán como hasta ahora.</w:t>
      </w:r>
      <w:r w:rsidR="00AF6595" w:rsidRPr="001B02F8">
        <w:rPr>
          <w:rFonts w:ascii="Arial" w:hAnsi="Arial" w:cs="Arial"/>
          <w:sz w:val="22"/>
          <w:szCs w:val="22"/>
        </w:rPr>
        <w:t xml:space="preserve"> 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carreras que se organizan en determinadas universidades para su distribución regional o nacional continuarán con el sistema de gestión actual, controladas centralmente por el nivel nacional.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¿Qué ventajas que proporcionarán estos cambios?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 planificación y la oferta de las capacidades universitarias se corresponderán con mayor precisión a las necesidades territoriales.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Por la razón anterior, se facilitará cubrir las necesidades de los municipios o determinadas zonas de cada provincia.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provincias y los municipios serán los protagonistas de responder a sus problemas de formación de fuerza de trabajo calificada.</w:t>
      </w:r>
    </w:p>
    <w:p w:rsidR="007F0F04" w:rsidRPr="001B02F8" w:rsidRDefault="007F0F04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 xml:space="preserve">Se atenderán mejor y </w:t>
      </w:r>
      <w:r w:rsidR="001B02F8" w:rsidRPr="001B02F8">
        <w:rPr>
          <w:rFonts w:ascii="Arial" w:hAnsi="Arial" w:cs="Arial"/>
          <w:sz w:val="22"/>
          <w:szCs w:val="22"/>
        </w:rPr>
        <w:t>directamente a</w:t>
      </w:r>
      <w:r w:rsidRPr="001B02F8">
        <w:rPr>
          <w:rFonts w:ascii="Arial" w:hAnsi="Arial" w:cs="Arial"/>
          <w:sz w:val="22"/>
          <w:szCs w:val="22"/>
        </w:rPr>
        <w:t xml:space="preserve"> las personas con determinado nivel de vulnerabilidad.</w:t>
      </w:r>
    </w:p>
    <w:p w:rsidR="00A00142" w:rsidRPr="001B02F8" w:rsidRDefault="00A00142" w:rsidP="00A0014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Las respuestas a las necesidades serán más expeditas.</w:t>
      </w:r>
    </w:p>
    <w:p w:rsidR="001A652E" w:rsidRPr="001B02F8" w:rsidRDefault="003D0E24" w:rsidP="00A00142">
      <w:pPr>
        <w:spacing w:after="0"/>
        <w:rPr>
          <w:rFonts w:ascii="Arial" w:hAnsi="Arial" w:cs="Arial"/>
          <w:sz w:val="22"/>
          <w:szCs w:val="22"/>
        </w:rPr>
      </w:pPr>
      <w:r w:rsidRPr="001B02F8">
        <w:rPr>
          <w:rFonts w:ascii="Arial" w:hAnsi="Arial" w:cs="Arial"/>
          <w:sz w:val="22"/>
          <w:szCs w:val="22"/>
        </w:rPr>
        <w:t>Para este proceso de ingreso se ofertan 115 327 plazas, distribuidas en las tres modalidades de estudios:</w:t>
      </w:r>
    </w:p>
    <w:tbl>
      <w:tblPr>
        <w:tblW w:w="8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776"/>
        <w:gridCol w:w="1143"/>
      </w:tblGrid>
      <w:tr w:rsidR="003D0E24" w:rsidRPr="001B02F8" w:rsidTr="003D0E24">
        <w:trPr>
          <w:trHeight w:val="280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115327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CURSO DIURNO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Carreras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42470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Técnico Superior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15000</w:t>
            </w:r>
          </w:p>
        </w:tc>
      </w:tr>
      <w:tr w:rsidR="003D0E24" w:rsidRPr="001B02F8" w:rsidTr="003D0E24">
        <w:trPr>
          <w:trHeight w:val="28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57470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CURSO POR ENCUENTROS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Organismos Priorizados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26975</w:t>
            </w:r>
          </w:p>
        </w:tc>
      </w:tr>
      <w:tr w:rsidR="003D0E24" w:rsidRPr="001B02F8" w:rsidTr="003D0E24">
        <w:trPr>
          <w:trHeight w:val="266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CPE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25432</w:t>
            </w:r>
          </w:p>
        </w:tc>
      </w:tr>
      <w:tr w:rsidR="003D0E24" w:rsidRPr="001B02F8" w:rsidTr="003D0E24">
        <w:trPr>
          <w:trHeight w:val="28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52407</w:t>
            </w:r>
          </w:p>
        </w:tc>
      </w:tr>
      <w:tr w:rsidR="003D0E24" w:rsidRPr="001B02F8" w:rsidTr="003D0E24">
        <w:trPr>
          <w:trHeight w:val="280"/>
        </w:trPr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EDUCACIÓN A DISTANCIA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24" w:rsidRPr="001B02F8" w:rsidRDefault="003D0E24" w:rsidP="003D0E24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B02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5450</w:t>
            </w:r>
          </w:p>
        </w:tc>
      </w:tr>
    </w:tbl>
    <w:p w:rsidR="00A526C1" w:rsidRPr="001B02F8" w:rsidRDefault="00A526C1" w:rsidP="00A0014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1818"/>
        <w:gridCol w:w="2596"/>
      </w:tblGrid>
      <w:tr w:rsidR="00A526C1" w:rsidRPr="001B02F8" w:rsidTr="00A526C1">
        <w:tc>
          <w:tcPr>
            <w:tcW w:w="8828" w:type="dxa"/>
            <w:gridSpan w:val="4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CALENDARIO DE EXÁMENES DE INGRESO</w:t>
            </w:r>
          </w:p>
        </w:tc>
      </w:tr>
      <w:tr w:rsidR="00A526C1" w:rsidRPr="001B02F8" w:rsidTr="00A526C1">
        <w:tc>
          <w:tcPr>
            <w:tcW w:w="1838" w:type="dxa"/>
            <w:vMerge w:val="restart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ORDINARIA</w:t>
            </w:r>
          </w:p>
        </w:tc>
        <w:tc>
          <w:tcPr>
            <w:tcW w:w="2576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Matemática</w:t>
            </w:r>
          </w:p>
        </w:tc>
        <w:tc>
          <w:tcPr>
            <w:tcW w:w="1818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Español</w:t>
            </w:r>
          </w:p>
        </w:tc>
        <w:tc>
          <w:tcPr>
            <w:tcW w:w="2596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Historia de Cuba</w:t>
            </w:r>
          </w:p>
        </w:tc>
      </w:tr>
      <w:tr w:rsidR="00A526C1" w:rsidRPr="001B02F8" w:rsidTr="00A526C1">
        <w:tc>
          <w:tcPr>
            <w:tcW w:w="1838" w:type="dxa"/>
            <w:vMerge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3 de octubre de 2023</w:t>
            </w:r>
          </w:p>
        </w:tc>
        <w:tc>
          <w:tcPr>
            <w:tcW w:w="1818" w:type="dxa"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6 de octubre de 2023</w:t>
            </w:r>
          </w:p>
        </w:tc>
        <w:tc>
          <w:tcPr>
            <w:tcW w:w="2596" w:type="dxa"/>
          </w:tcPr>
          <w:p w:rsidR="00A526C1" w:rsidRPr="001B02F8" w:rsidRDefault="00A526C1" w:rsidP="00A001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12 de octubre de 2023</w:t>
            </w:r>
          </w:p>
        </w:tc>
      </w:tr>
      <w:tr w:rsidR="00A526C1" w:rsidRPr="001B02F8" w:rsidTr="00A526C1">
        <w:tc>
          <w:tcPr>
            <w:tcW w:w="1838" w:type="dxa"/>
            <w:vAlign w:val="center"/>
          </w:tcPr>
          <w:p w:rsidR="00A526C1" w:rsidRPr="001B02F8" w:rsidRDefault="00A526C1" w:rsidP="00A526C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2F8">
              <w:rPr>
                <w:rFonts w:ascii="Arial" w:hAnsi="Arial" w:cs="Arial"/>
                <w:b/>
                <w:sz w:val="22"/>
                <w:szCs w:val="22"/>
              </w:rPr>
              <w:t>ESPECIAL</w:t>
            </w:r>
          </w:p>
        </w:tc>
        <w:tc>
          <w:tcPr>
            <w:tcW w:w="2576" w:type="dxa"/>
            <w:vAlign w:val="center"/>
          </w:tcPr>
          <w:p w:rsidR="00A526C1" w:rsidRPr="001B02F8" w:rsidRDefault="00A526C1" w:rsidP="00A526C1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20 de noviembre de 2023</w:t>
            </w:r>
          </w:p>
        </w:tc>
        <w:tc>
          <w:tcPr>
            <w:tcW w:w="1818" w:type="dxa"/>
            <w:vAlign w:val="center"/>
          </w:tcPr>
          <w:p w:rsidR="00A526C1" w:rsidRPr="001B02F8" w:rsidRDefault="00A526C1" w:rsidP="00A526C1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22 de noviembre de 2023</w:t>
            </w:r>
          </w:p>
        </w:tc>
        <w:tc>
          <w:tcPr>
            <w:tcW w:w="2596" w:type="dxa"/>
            <w:vAlign w:val="center"/>
          </w:tcPr>
          <w:p w:rsidR="00A526C1" w:rsidRPr="001B02F8" w:rsidRDefault="00A526C1" w:rsidP="00A526C1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2F8">
              <w:rPr>
                <w:rFonts w:ascii="Arial" w:hAnsi="Arial" w:cs="Arial"/>
                <w:sz w:val="22"/>
                <w:szCs w:val="22"/>
              </w:rPr>
              <w:t>24 de noviembre de 2023</w:t>
            </w:r>
          </w:p>
        </w:tc>
      </w:tr>
    </w:tbl>
    <w:p w:rsidR="00A526C1" w:rsidRPr="001B02F8" w:rsidRDefault="00A526C1" w:rsidP="00A00142">
      <w:pPr>
        <w:spacing w:after="0"/>
        <w:rPr>
          <w:rFonts w:ascii="Arial" w:hAnsi="Arial" w:cs="Arial"/>
          <w:sz w:val="22"/>
          <w:szCs w:val="22"/>
        </w:rPr>
      </w:pPr>
    </w:p>
    <w:p w:rsidR="0040489F" w:rsidRPr="001B02F8" w:rsidRDefault="0040489F" w:rsidP="0040489F">
      <w:pPr>
        <w:spacing w:after="0"/>
        <w:rPr>
          <w:rFonts w:ascii="Arial" w:hAnsi="Arial" w:cs="Arial"/>
          <w:sz w:val="22"/>
          <w:szCs w:val="22"/>
        </w:rPr>
      </w:pPr>
    </w:p>
    <w:sectPr w:rsidR="0040489F" w:rsidRPr="001B02F8" w:rsidSect="00B548CE">
      <w:headerReference w:type="default" r:id="rId7"/>
      <w:footerReference w:type="default" r:id="rId8"/>
      <w:pgSz w:w="12240" w:h="15840" w:code="1"/>
      <w:pgMar w:top="1332" w:right="1701" w:bottom="1418" w:left="1701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A52" w:rsidRDefault="00863A52">
      <w:pPr>
        <w:spacing w:before="0" w:after="0"/>
      </w:pPr>
      <w:r>
        <w:separator/>
      </w:r>
    </w:p>
  </w:endnote>
  <w:endnote w:type="continuationSeparator" w:id="0">
    <w:p w:rsidR="00863A52" w:rsidRDefault="00863A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27B" w:rsidRPr="0079549F" w:rsidRDefault="00A143DC" w:rsidP="00B548CE">
    <w:pPr>
      <w:pStyle w:val="Piedepgina"/>
      <w:spacing w:before="0" w:beforeAutospacing="0" w:after="0" w:afterAutospacing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941F042" wp14:editId="71AB1394">
              <wp:simplePos x="0" y="0"/>
              <wp:positionH relativeFrom="margin">
                <wp:align>right</wp:align>
              </wp:positionH>
              <wp:positionV relativeFrom="page">
                <wp:posOffset>9251315</wp:posOffset>
              </wp:positionV>
              <wp:extent cx="5598795" cy="0"/>
              <wp:effectExtent l="0" t="0" r="20955" b="19050"/>
              <wp:wrapNone/>
              <wp:docPr id="18" name="Conector rec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2D592" id="Conector recto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page;mso-width-percent:0;mso-height-percent:0;mso-width-relative:page;mso-height-relative:page" from="389.65pt,728.45pt" to="830.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" strokeweight="1.5pt">
              <w10:wrap anchorx="margin" anchory="page"/>
            </v:line>
          </w:pict>
        </mc:Fallback>
      </mc:AlternateContent>
    </w:r>
    <w:r w:rsidRPr="0079549F">
      <w:rPr>
        <w:rFonts w:ascii="Arial" w:hAnsi="Arial" w:cs="Arial"/>
        <w:sz w:val="18"/>
      </w:rPr>
      <w:t>Calle 23 No. 667 entre D y E, Vedado, Plaza de la Revolución. CP: 10400</w:t>
    </w:r>
  </w:p>
  <w:p w:rsidR="009A527B" w:rsidRPr="0079549F" w:rsidRDefault="00A143DC" w:rsidP="0079549F">
    <w:pPr>
      <w:pStyle w:val="Piedepgina"/>
      <w:spacing w:before="0" w:beforeAutospacing="0" w:after="0" w:afterAutospacing="0"/>
      <w:jc w:val="center"/>
      <w:rPr>
        <w:sz w:val="18"/>
      </w:rPr>
    </w:pPr>
    <w:r w:rsidRPr="0079549F">
      <w:rPr>
        <w:rFonts w:ascii="Arial" w:hAnsi="Arial" w:cs="Arial"/>
        <w:sz w:val="18"/>
      </w:rPr>
      <w:t>Teléfonos: (53) 7838 2364, 7837 4523</w:t>
    </w:r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A52" w:rsidRDefault="00863A52">
      <w:pPr>
        <w:spacing w:before="0" w:after="0"/>
      </w:pPr>
      <w:r>
        <w:separator/>
      </w:r>
    </w:p>
  </w:footnote>
  <w:footnote w:type="continuationSeparator" w:id="0">
    <w:p w:rsidR="00863A52" w:rsidRDefault="00863A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27B" w:rsidRDefault="00A143DC" w:rsidP="00C92AD8">
    <w:pPr>
      <w:pStyle w:val="Encabezado"/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42222" wp14:editId="183E2E86">
              <wp:simplePos x="0" y="0"/>
              <wp:positionH relativeFrom="margin">
                <wp:posOffset>-15875</wp:posOffset>
              </wp:positionH>
              <wp:positionV relativeFrom="paragraph">
                <wp:posOffset>810895</wp:posOffset>
              </wp:positionV>
              <wp:extent cx="5598795" cy="8890"/>
              <wp:effectExtent l="0" t="0" r="20955" b="2921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98795" cy="889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2B8BE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63.85pt" to="439.6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hAnsi="Arial"/>
        <w:b/>
        <w:szCs w:val="18"/>
      </w:rPr>
      <w:ptab w:relativeTo="margin" w:alignment="left" w:leader="none"/>
    </w:r>
    <w:r w:rsidRPr="0074262D">
      <w:rPr>
        <w:rFonts w:ascii="Arial" w:hAnsi="Arial"/>
        <w:noProof/>
        <w:sz w:val="36"/>
        <w:szCs w:val="36"/>
      </w:rPr>
      <w:drawing>
        <wp:inline distT="0" distB="0" distL="0" distR="0" wp14:anchorId="248B78B0" wp14:editId="15A1BFA6">
          <wp:extent cx="1838325" cy="6762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Cs w:val="18"/>
      </w:rPr>
      <w:t xml:space="preserve">        </w:t>
    </w:r>
    <w:r w:rsidRPr="009A527B">
      <w:rPr>
        <w:rFonts w:ascii="Arial" w:hAnsi="Arial"/>
        <w:b/>
        <w:szCs w:val="18"/>
      </w:rPr>
      <w:t>Dirección de Ingreso y Ubicación Laboral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7B8"/>
    <w:multiLevelType w:val="hybridMultilevel"/>
    <w:tmpl w:val="3DA68B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2AA3"/>
    <w:multiLevelType w:val="hybridMultilevel"/>
    <w:tmpl w:val="544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01D4"/>
    <w:multiLevelType w:val="hybridMultilevel"/>
    <w:tmpl w:val="A9C0BCD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B35CD"/>
    <w:multiLevelType w:val="hybridMultilevel"/>
    <w:tmpl w:val="D3A043E8"/>
    <w:lvl w:ilvl="0" w:tplc="960A7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35624">
    <w:abstractNumId w:val="1"/>
  </w:num>
  <w:num w:numId="2" w16cid:durableId="204562839">
    <w:abstractNumId w:val="3"/>
  </w:num>
  <w:num w:numId="3" w16cid:durableId="1709405065">
    <w:abstractNumId w:val="2"/>
  </w:num>
  <w:num w:numId="4" w16cid:durableId="113495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2E"/>
    <w:rsid w:val="000C5106"/>
    <w:rsid w:val="00186B69"/>
    <w:rsid w:val="001A652E"/>
    <w:rsid w:val="001B02F8"/>
    <w:rsid w:val="00265B46"/>
    <w:rsid w:val="003D0E24"/>
    <w:rsid w:val="0040489F"/>
    <w:rsid w:val="00465CF6"/>
    <w:rsid w:val="006367E6"/>
    <w:rsid w:val="007F0F04"/>
    <w:rsid w:val="00827337"/>
    <w:rsid w:val="00863A52"/>
    <w:rsid w:val="008B41FD"/>
    <w:rsid w:val="00937415"/>
    <w:rsid w:val="00A00142"/>
    <w:rsid w:val="00A143DC"/>
    <w:rsid w:val="00A34046"/>
    <w:rsid w:val="00A526C1"/>
    <w:rsid w:val="00AE0F87"/>
    <w:rsid w:val="00AF6595"/>
    <w:rsid w:val="00B876FA"/>
    <w:rsid w:val="00CA7641"/>
    <w:rsid w:val="00DA45D9"/>
    <w:rsid w:val="00E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1955-8543-4BA0-937E-607B3BB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52E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6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52E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6B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4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15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5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Lester González</cp:lastModifiedBy>
  <cp:revision>2</cp:revision>
  <cp:lastPrinted>2023-06-20T15:41:00Z</cp:lastPrinted>
  <dcterms:created xsi:type="dcterms:W3CDTF">2023-06-22T18:07:00Z</dcterms:created>
  <dcterms:modified xsi:type="dcterms:W3CDTF">2023-06-22T18:07:00Z</dcterms:modified>
</cp:coreProperties>
</file>